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A2D5E" w14:textId="27AF1187" w:rsidR="00120921" w:rsidRDefault="001223A0" w:rsidP="001223A0">
      <w:pPr>
        <w:pStyle w:val="Nadpis1"/>
      </w:pPr>
      <w:r>
        <w:t>References</w:t>
      </w:r>
    </w:p>
    <w:p w14:paraId="5DEBD1EF" w14:textId="77777777" w:rsidR="001223A0" w:rsidRDefault="001223A0" w:rsidP="001223A0">
      <w:pPr>
        <w:pStyle w:val="Citt"/>
        <w:jc w:val="left"/>
      </w:pPr>
      <w:r>
        <w:t xml:space="preserve">1. Meijer, J., </w:t>
      </w:r>
      <w:proofErr w:type="spellStart"/>
      <w:r>
        <w:t>Huijbregts</w:t>
      </w:r>
      <w:proofErr w:type="spellEnd"/>
      <w:r>
        <w:t xml:space="preserve">, M., </w:t>
      </w:r>
      <w:proofErr w:type="spellStart"/>
      <w:r>
        <w:t>Schotten</w:t>
      </w:r>
      <w:proofErr w:type="spellEnd"/>
      <w:r>
        <w:t>, K., Schipper, A.: Global patterns of current and future</w:t>
      </w:r>
    </w:p>
    <w:p w14:paraId="0018F1AB" w14:textId="560E88D4" w:rsidR="001223A0" w:rsidRDefault="001223A0" w:rsidP="001223A0">
      <w:pPr>
        <w:pStyle w:val="Citt"/>
        <w:jc w:val="left"/>
      </w:pPr>
      <w:r>
        <w:t>road infrastructure. Environ. Res. Lett. 13, 064006 (2018). https://doi.org/10.1088/1748-9326/aabd42</w:t>
      </w:r>
    </w:p>
    <w:p w14:paraId="57FBE6BD" w14:textId="77777777" w:rsidR="001223A0" w:rsidRDefault="001223A0" w:rsidP="001223A0">
      <w:pPr>
        <w:pStyle w:val="Citt"/>
        <w:jc w:val="left"/>
      </w:pPr>
      <w:r>
        <w:t>2. IRF World Road Statistics, https://irfnet.ch/data-statistics/, Accessed 09 Sep 2023</w:t>
      </w:r>
    </w:p>
    <w:p w14:paraId="411DD2AD" w14:textId="2D09559E" w:rsidR="001223A0" w:rsidRDefault="001223A0" w:rsidP="001223A0">
      <w:pPr>
        <w:pStyle w:val="Citt"/>
        <w:jc w:val="left"/>
      </w:pPr>
      <w:r>
        <w:t xml:space="preserve">3. </w:t>
      </w:r>
      <w:proofErr w:type="spellStart"/>
      <w:r>
        <w:t>Openstreetmap</w:t>
      </w:r>
      <w:proofErr w:type="spellEnd"/>
      <w:r>
        <w:t xml:space="preserve"> Main page, https://wiki.openstreetmap.org/wiki/Highway:International_equi</w:t>
      </w:r>
      <w:r>
        <w:t>v</w:t>
      </w:r>
      <w:r>
        <w:t>alence, Accessed 09 Sep 2023</w:t>
      </w:r>
    </w:p>
    <w:p w14:paraId="098B5ED7" w14:textId="09F911B2" w:rsidR="001223A0" w:rsidRDefault="001223A0" w:rsidP="001223A0">
      <w:pPr>
        <w:pStyle w:val="Citt"/>
        <w:jc w:val="left"/>
      </w:pPr>
      <w:r>
        <w:t>4. EUROSTAT Homepage, https://ec.europa.eu/eurostat/web/transport/data/database, Accessed</w:t>
      </w:r>
      <w:r>
        <w:t xml:space="preserve"> </w:t>
      </w:r>
      <w:r>
        <w:t>09 Sep 2023</w:t>
      </w:r>
    </w:p>
    <w:p w14:paraId="42C21BC6" w14:textId="77777777" w:rsidR="001223A0" w:rsidRDefault="001223A0" w:rsidP="001223A0">
      <w:pPr>
        <w:pStyle w:val="Citt"/>
        <w:jc w:val="left"/>
      </w:pPr>
      <w:r>
        <w:t>5. CEDR: position paper on road safety. In: Conference of European Directors of Roads (2021)</w:t>
      </w:r>
    </w:p>
    <w:p w14:paraId="2BB04137" w14:textId="77777777" w:rsidR="001223A0" w:rsidRDefault="001223A0" w:rsidP="001223A0">
      <w:pPr>
        <w:pStyle w:val="Citt"/>
        <w:jc w:val="left"/>
      </w:pPr>
      <w:r>
        <w:t>6. CARE Glossary (EU’s Directorate-General for Mobility and Transport (2021)</w:t>
      </w:r>
    </w:p>
    <w:p w14:paraId="306A0687" w14:textId="75BE73FE" w:rsidR="001223A0" w:rsidRDefault="001223A0" w:rsidP="001223A0">
      <w:pPr>
        <w:pStyle w:val="Citt"/>
        <w:jc w:val="left"/>
      </w:pPr>
      <w:r>
        <w:t>7. Aarts, L., van Nes, N., Donkers, E., van der Heijden, D.: Towards safe speeds and credible</w:t>
      </w:r>
      <w:r>
        <w:t xml:space="preserve"> </w:t>
      </w:r>
      <w:r>
        <w:t>speed limits. In: 4th International Symposium on Highway Geometric Design Proceedings.</w:t>
      </w:r>
      <w:r>
        <w:t xml:space="preserve"> </w:t>
      </w:r>
      <w:r>
        <w:t>Transportation Research Board, Valencia, Spain (2010)</w:t>
      </w:r>
    </w:p>
    <w:p w14:paraId="2081C4AD" w14:textId="4B9CDAD0" w:rsidR="001223A0" w:rsidRDefault="001223A0" w:rsidP="001223A0">
      <w:pPr>
        <w:pStyle w:val="Citt"/>
        <w:jc w:val="left"/>
      </w:pPr>
      <w:r>
        <w:t>8. OECD. Speed management. Organisation for Economic Co-operation and Development</w:t>
      </w:r>
      <w:r>
        <w:t xml:space="preserve"> </w:t>
      </w:r>
      <w:r>
        <w:t>Publishing, Paris (2006)</w:t>
      </w:r>
    </w:p>
    <w:p w14:paraId="4566AF95" w14:textId="54E2B13A" w:rsidR="001223A0" w:rsidRDefault="001223A0" w:rsidP="001223A0">
      <w:pPr>
        <w:pStyle w:val="Citt"/>
        <w:jc w:val="left"/>
      </w:pPr>
      <w:r>
        <w:t>9. SWOV. Sustainable Safety. 3rd edition – The advanced vision for 2018–2030. SWOV Institute</w:t>
      </w:r>
      <w:r>
        <w:t xml:space="preserve"> </w:t>
      </w:r>
      <w:r>
        <w:t>for Road Safety Research, The Netherlands. (2018)</w:t>
      </w:r>
    </w:p>
    <w:p w14:paraId="0AAB1C1A" w14:textId="35F519A5" w:rsidR="001223A0" w:rsidRDefault="001223A0" w:rsidP="001223A0">
      <w:pPr>
        <w:pStyle w:val="Citt"/>
        <w:jc w:val="left"/>
      </w:pPr>
      <w:r>
        <w:t xml:space="preserve">10. Elvik, R., Høye, A., </w:t>
      </w:r>
      <w:proofErr w:type="spellStart"/>
      <w:r>
        <w:t>Vaa</w:t>
      </w:r>
      <w:proofErr w:type="spellEnd"/>
      <w:r>
        <w:t xml:space="preserve">, T., Sørensen, M.: The Handbook of Road Safety Measures, 2nd </w:t>
      </w:r>
      <w:proofErr w:type="spellStart"/>
      <w:r>
        <w:t>edn</w:t>
      </w:r>
      <w:proofErr w:type="spellEnd"/>
      <w:r>
        <w:t>.</w:t>
      </w:r>
      <w:r>
        <w:t xml:space="preserve"> </w:t>
      </w:r>
      <w:r>
        <w:t>Elsevier Science, Oxford (2009)</w:t>
      </w:r>
    </w:p>
    <w:p w14:paraId="7DE66DC0" w14:textId="0315D781" w:rsidR="001223A0" w:rsidRDefault="001223A0" w:rsidP="001223A0">
      <w:pPr>
        <w:pStyle w:val="Citt"/>
        <w:jc w:val="left"/>
      </w:pPr>
      <w:r>
        <w:t>11. Road Safety Decision Support System, https://www.roadsafety-dss.eu/#/, Accessed 09 Sep</w:t>
      </w:r>
      <w:r>
        <w:t xml:space="preserve"> </w:t>
      </w:r>
      <w:r>
        <w:t>2023</w:t>
      </w:r>
    </w:p>
    <w:p w14:paraId="0C0D4EEC" w14:textId="77777777" w:rsidR="001223A0" w:rsidRDefault="001223A0" w:rsidP="001223A0">
      <w:pPr>
        <w:pStyle w:val="Citt"/>
        <w:jc w:val="left"/>
      </w:pPr>
      <w:r>
        <w:t>12. CMF Clearinghouse. https://www.cmfclearinghouse.org/, Accessed 09 Sep 2023</w:t>
      </w:r>
    </w:p>
    <w:p w14:paraId="18A099B9" w14:textId="17375CB5" w:rsidR="001223A0" w:rsidRDefault="001223A0" w:rsidP="001223A0">
      <w:pPr>
        <w:pStyle w:val="Citt"/>
        <w:jc w:val="left"/>
      </w:pPr>
      <w:r>
        <w:t xml:space="preserve">13. </w:t>
      </w:r>
      <w:proofErr w:type="spellStart"/>
      <w:r>
        <w:t>iRAP</w:t>
      </w:r>
      <w:proofErr w:type="spellEnd"/>
      <w:r>
        <w:t xml:space="preserve"> Safer Roads Investment Plans. https://irap.org/rap-tools/investment-planning/safer-roads-investment-plans/, Accessed 09 Sep 2023</w:t>
      </w:r>
    </w:p>
    <w:p w14:paraId="5674F649" w14:textId="3BA5C201" w:rsidR="001223A0" w:rsidRDefault="001223A0" w:rsidP="001223A0">
      <w:pPr>
        <w:pStyle w:val="Citt"/>
        <w:jc w:val="left"/>
      </w:pPr>
      <w:r>
        <w:t xml:space="preserve">14. Roque, C., Cardoso, J.L.: Investigating the relationship between run-off-the-road crash </w:t>
      </w:r>
      <w:proofErr w:type="spellStart"/>
      <w:r>
        <w:t>fre-quency</w:t>
      </w:r>
      <w:proofErr w:type="spellEnd"/>
      <w:r>
        <w:t xml:space="preserve"> and traffic flow through different functional forms. </w:t>
      </w:r>
      <w:proofErr w:type="spellStart"/>
      <w:r>
        <w:t>Accid</w:t>
      </w:r>
      <w:proofErr w:type="spellEnd"/>
      <w:r>
        <w:t>. Anal. Prev. 63, 121–132</w:t>
      </w:r>
      <w:r>
        <w:t xml:space="preserve">, </w:t>
      </w:r>
      <w:r>
        <w:t>(2014). https://doi.org/10.1016/j.aap.2013.10.034</w:t>
      </w:r>
    </w:p>
    <w:p w14:paraId="46CCF011" w14:textId="1DD75D54" w:rsidR="001223A0" w:rsidRDefault="001223A0" w:rsidP="001223A0">
      <w:pPr>
        <w:pStyle w:val="Citt"/>
        <w:jc w:val="left"/>
      </w:pPr>
      <w:r>
        <w:lastRenderedPageBreak/>
        <w:t>15. Greibe, P., Nilsson, P.K., Herrstedt, L.: Speed management in urban areas. A framework for</w:t>
      </w:r>
      <w:r>
        <w:t xml:space="preserve"> </w:t>
      </w:r>
      <w:r>
        <w:t>the planning and evaluation process. DUMAS WP 5 Report. Danish Road Directorate, Report</w:t>
      </w:r>
      <w:r>
        <w:t xml:space="preserve"> </w:t>
      </w:r>
      <w:r>
        <w:t>168. Copenhagen, Denmark (1999)</w:t>
      </w:r>
    </w:p>
    <w:p w14:paraId="74B0DDD7" w14:textId="6A48BE6E" w:rsidR="001223A0" w:rsidRPr="001223A0" w:rsidRDefault="001223A0" w:rsidP="001223A0">
      <w:pPr>
        <w:pStyle w:val="Citt"/>
        <w:jc w:val="left"/>
      </w:pPr>
      <w:r>
        <w:t>16. Ambros, J., Valentová, V.: Identification of road horizontal alignment inconsistencies – a</w:t>
      </w:r>
      <w:r>
        <w:t xml:space="preserve"> </w:t>
      </w:r>
      <w:r>
        <w:t>pilot study from the Czech Republic. Baltic J. Road Bridge Eng. 11(1), 62–69 (2016). ISSN</w:t>
      </w:r>
      <w:r>
        <w:t xml:space="preserve"> </w:t>
      </w:r>
      <w:r>
        <w:t>1822–427X</w:t>
      </w:r>
    </w:p>
    <w:sectPr w:rsidR="001223A0" w:rsidRPr="001223A0" w:rsidSect="004815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3A0"/>
    <w:rsid w:val="00055DDC"/>
    <w:rsid w:val="00120921"/>
    <w:rsid w:val="001223A0"/>
    <w:rsid w:val="001D59AC"/>
    <w:rsid w:val="00481501"/>
    <w:rsid w:val="00501BC4"/>
    <w:rsid w:val="00521D07"/>
    <w:rsid w:val="008C0BAD"/>
    <w:rsid w:val="0098532A"/>
    <w:rsid w:val="009D4EF6"/>
    <w:rsid w:val="00B80043"/>
    <w:rsid w:val="00BE0BB8"/>
    <w:rsid w:val="00C3625B"/>
    <w:rsid w:val="00F9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C5308"/>
  <w15:chartTrackingRefBased/>
  <w15:docId w15:val="{7A34DB52-B6B4-46FF-A357-1F6CD63A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223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223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23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23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223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223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23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223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223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23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223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23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23A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23A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23A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23A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23A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23A0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23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23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23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23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23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23A0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23A0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23A0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23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23A0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23A0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1223A0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223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Musil</dc:creator>
  <cp:keywords/>
  <dc:description/>
  <cp:lastModifiedBy>Lukáš Musil</cp:lastModifiedBy>
  <cp:revision>1</cp:revision>
  <dcterms:created xsi:type="dcterms:W3CDTF">2026-04-20T08:50:00Z</dcterms:created>
  <dcterms:modified xsi:type="dcterms:W3CDTF">2026-04-20T08:53:00Z</dcterms:modified>
</cp:coreProperties>
</file>